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8E46F" w14:textId="443F3464" w:rsidR="00264D59" w:rsidRDefault="00F908F0" w:rsidP="00DE7B25">
      <w:bookmarkStart w:id="0" w:name="_GoBack"/>
      <w:bookmarkEnd w:id="0"/>
      <w:r>
        <w:rPr>
          <w:noProof/>
          <w:lang w:eastAsia="nl-NL"/>
          <w14:ligatures w14:val="none"/>
        </w:rPr>
        <w:drawing>
          <wp:inline distT="0" distB="0" distL="0" distR="0" wp14:anchorId="47C9B84B" wp14:editId="20AFF887">
            <wp:extent cx="1356360" cy="766638"/>
            <wp:effectExtent l="0" t="0" r="0" b="0"/>
            <wp:docPr id="1209357292" name="Afbeelding 3" descr="Afbeelding met logo, Graphics, Lettertype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357292" name="Afbeelding 3" descr="Afbeelding met logo, Graphics, Lettertype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31" cy="77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2E9">
        <w:rPr>
          <w:noProof/>
          <w:lang w:eastAsia="nl-NL"/>
        </w:rPr>
        <w:drawing>
          <wp:inline distT="0" distB="0" distL="0" distR="0" wp14:anchorId="15F1EAFF" wp14:editId="55B6A6F0">
            <wp:extent cx="1630680" cy="712505"/>
            <wp:effectExtent l="0" t="0" r="7620" b="0"/>
            <wp:docPr id="137373509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64" cy="71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2E9">
        <w:rPr>
          <w:noProof/>
          <w:lang w:eastAsia="nl-NL"/>
        </w:rPr>
        <w:drawing>
          <wp:inline distT="0" distB="0" distL="0" distR="0" wp14:anchorId="235479AA" wp14:editId="41D40584">
            <wp:extent cx="2606040" cy="601394"/>
            <wp:effectExtent l="0" t="0" r="3810" b="8255"/>
            <wp:docPr id="14372592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28" cy="6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29693" w14:textId="77777777" w:rsidR="00264D59" w:rsidRDefault="00264D59" w:rsidP="00DE7B25"/>
    <w:p w14:paraId="55441F06" w14:textId="49674F0E" w:rsidR="00DE7B25" w:rsidRPr="00DE7B25" w:rsidRDefault="00DE7B25" w:rsidP="00DE7B25">
      <w:r w:rsidRPr="00DE7B25">
        <w:t xml:space="preserve">De Provinciale Staten van </w:t>
      </w:r>
      <w:r w:rsidRPr="006661A2">
        <w:t>Drenthe</w:t>
      </w:r>
      <w:r w:rsidRPr="00DE7B25">
        <w:t xml:space="preserve">, in vergadering bijeen op </w:t>
      </w:r>
      <w:r w:rsidRPr="006661A2">
        <w:t>9 juni 2025</w:t>
      </w:r>
      <w:r w:rsidRPr="00DE7B25">
        <w:t>,</w:t>
      </w:r>
    </w:p>
    <w:p w14:paraId="31670B30" w14:textId="77777777" w:rsidR="00DE7B25" w:rsidRPr="00DE7B25" w:rsidRDefault="00DE7B25" w:rsidP="00DE7B25">
      <w:r w:rsidRPr="00DE7B25">
        <w:t>Constaterende dat:</w:t>
      </w:r>
    </w:p>
    <w:p w14:paraId="5924FA64" w14:textId="77777777" w:rsidR="00DE7B25" w:rsidRPr="00DE7B25" w:rsidRDefault="00DE7B25" w:rsidP="00DE7B25">
      <w:pPr>
        <w:numPr>
          <w:ilvl w:val="0"/>
          <w:numId w:val="1"/>
        </w:numPr>
      </w:pPr>
      <w:r w:rsidRPr="00DE7B25">
        <w:t>chemische bestrijdingsmiddelen zich kunnen verspreiden over grote afstanden en gezondheidsrisico’s met zich meebrengen;</w:t>
      </w:r>
    </w:p>
    <w:p w14:paraId="7AA6B2E1" w14:textId="641E1FE9" w:rsidR="00DE7B25" w:rsidRDefault="00DE7B25" w:rsidP="00DE7B25">
      <w:pPr>
        <w:numPr>
          <w:ilvl w:val="0"/>
          <w:numId w:val="1"/>
        </w:numPr>
      </w:pPr>
      <w:r w:rsidRPr="00DE7B25">
        <w:t xml:space="preserve">burgers </w:t>
      </w:r>
      <w:r w:rsidR="0049462C">
        <w:t xml:space="preserve">en boeren </w:t>
      </w:r>
      <w:r w:rsidRPr="00DE7B25">
        <w:t xml:space="preserve">bescherming verdienen, niet alleen in Natura 2000-gebieden, maar ook in </w:t>
      </w:r>
      <w:r w:rsidRPr="006661A2">
        <w:t>hun eigen leef omgeving.</w:t>
      </w:r>
    </w:p>
    <w:p w14:paraId="682958CC" w14:textId="2FDF1739" w:rsidR="00DE7B25" w:rsidRPr="00DE7B25" w:rsidRDefault="00D36C1A" w:rsidP="00E305FC">
      <w:pPr>
        <w:numPr>
          <w:ilvl w:val="0"/>
          <w:numId w:val="1"/>
        </w:numPr>
      </w:pPr>
      <w:r>
        <w:t xml:space="preserve">Dat de </w:t>
      </w:r>
      <w:r w:rsidR="0001038B" w:rsidRPr="0001038B">
        <w:t>Beleidsnotitie lelieteelt Drenthe</w:t>
      </w:r>
      <w:r w:rsidR="0001038B">
        <w:t xml:space="preserve"> </w:t>
      </w:r>
      <w:r w:rsidR="00E31185">
        <w:t>tekort schiet</w:t>
      </w:r>
      <w:r w:rsidR="0049462C">
        <w:t xml:space="preserve">, </w:t>
      </w:r>
      <w:r w:rsidR="00DE7B25" w:rsidRPr="00DE7B25">
        <w:t>het huidige beleid te vaag is, onvoldoende handhaafbaar, en geen recht doet aan de zorgen van omwonenden</w:t>
      </w:r>
      <w:r w:rsidR="00DE7B25" w:rsidRPr="006661A2">
        <w:t xml:space="preserve"> en telers</w:t>
      </w:r>
    </w:p>
    <w:p w14:paraId="15407C14" w14:textId="471D9012" w:rsidR="00DE7B25" w:rsidRPr="00DE7B25" w:rsidRDefault="00DE7B25" w:rsidP="00DE7B25">
      <w:pPr>
        <w:numPr>
          <w:ilvl w:val="0"/>
          <w:numId w:val="1"/>
        </w:numPr>
      </w:pPr>
      <w:r w:rsidRPr="00DE7B25">
        <w:t xml:space="preserve">de rechter </w:t>
      </w:r>
      <w:r w:rsidR="0049462C">
        <w:t>en de hoge raad.</w:t>
      </w:r>
      <w:r w:rsidR="0016346F">
        <w:t xml:space="preserve"> </w:t>
      </w:r>
      <w:r w:rsidRPr="00DE7B25">
        <w:t>heeft geoordeeld dat het toelatingsbeleid voor bestrijdingsmiddelen tekortschiet</w:t>
      </w:r>
      <w:r w:rsidRPr="006661A2">
        <w:t xml:space="preserve"> in het voorzorgsprincipe.</w:t>
      </w:r>
    </w:p>
    <w:p w14:paraId="65E4C94E" w14:textId="77777777" w:rsidR="00DE7B25" w:rsidRPr="00DE7B25" w:rsidRDefault="00DE7B25" w:rsidP="00DE7B25">
      <w:pPr>
        <w:numPr>
          <w:ilvl w:val="0"/>
          <w:numId w:val="1"/>
        </w:numPr>
      </w:pPr>
      <w:r w:rsidRPr="00DE7B25">
        <w:t>het CTGB heeft erkend dat toetsingen jarenlang niet adequaat zijn uitgevoerd;</w:t>
      </w:r>
    </w:p>
    <w:p w14:paraId="63DC7EF8" w14:textId="77777777" w:rsidR="008828C5" w:rsidRPr="008828C5" w:rsidRDefault="008828C5" w:rsidP="008828C5">
      <w:r w:rsidRPr="008828C5">
        <w:t>Overwegende dat:</w:t>
      </w:r>
    </w:p>
    <w:p w14:paraId="1CFFDFBD" w14:textId="77777777" w:rsidR="008828C5" w:rsidRPr="008828C5" w:rsidRDefault="008828C5" w:rsidP="008828C5">
      <w:pPr>
        <w:numPr>
          <w:ilvl w:val="0"/>
          <w:numId w:val="4"/>
        </w:numPr>
      </w:pPr>
      <w:r w:rsidRPr="008828C5">
        <w:t xml:space="preserve">een </w:t>
      </w:r>
      <w:proofErr w:type="spellStart"/>
      <w:r w:rsidRPr="008828C5">
        <w:t>voortoets</w:t>
      </w:r>
      <w:proofErr w:type="spellEnd"/>
      <w:r w:rsidRPr="008828C5">
        <w:t xml:space="preserve"> op het gebruik van bestrijdingsmiddelen op álle relevante locaties noodzakelijk is;</w:t>
      </w:r>
    </w:p>
    <w:p w14:paraId="1F3721DD" w14:textId="77777777" w:rsidR="008828C5" w:rsidRPr="008828C5" w:rsidRDefault="008828C5" w:rsidP="008828C5">
      <w:pPr>
        <w:numPr>
          <w:ilvl w:val="0"/>
          <w:numId w:val="4"/>
        </w:numPr>
      </w:pPr>
      <w:r w:rsidRPr="008828C5">
        <w:t>heldere verantwoordelijkheidsverdeling ontbreekt: teler, grondbezitter en loonwerker blijven te vaak buiten beeld;</w:t>
      </w:r>
    </w:p>
    <w:p w14:paraId="211AEAB6" w14:textId="18DC4802" w:rsidR="008828C5" w:rsidRPr="008828C5" w:rsidRDefault="008828C5" w:rsidP="008828C5">
      <w:pPr>
        <w:numPr>
          <w:ilvl w:val="0"/>
          <w:numId w:val="4"/>
        </w:numPr>
      </w:pPr>
      <w:r w:rsidRPr="008828C5">
        <w:t xml:space="preserve">uitzonderingsregels </w:t>
      </w:r>
      <w:r w:rsidR="00092045">
        <w:t xml:space="preserve">de </w:t>
      </w:r>
      <w:r w:rsidRPr="008828C5">
        <w:t>handhaving ondermijnen;</w:t>
      </w:r>
    </w:p>
    <w:p w14:paraId="20AB1046" w14:textId="77777777" w:rsidR="008828C5" w:rsidRPr="008828C5" w:rsidRDefault="008828C5" w:rsidP="008828C5">
      <w:pPr>
        <w:numPr>
          <w:ilvl w:val="0"/>
          <w:numId w:val="4"/>
        </w:numPr>
      </w:pPr>
      <w:r w:rsidRPr="008828C5">
        <w:t>biologische en duurzame teelt gestimuleerd moet worden;</w:t>
      </w:r>
    </w:p>
    <w:p w14:paraId="5D9C2432" w14:textId="77777777" w:rsidR="008828C5" w:rsidRPr="008828C5" w:rsidRDefault="008828C5" w:rsidP="008828C5">
      <w:pPr>
        <w:numPr>
          <w:ilvl w:val="0"/>
          <w:numId w:val="4"/>
        </w:numPr>
      </w:pPr>
      <w:r w:rsidRPr="008828C5">
        <w:t>beleid alleen geloofwaardig is als het eerlijk, transparant en onafhankelijk wordt uitgevoerd;</w:t>
      </w:r>
    </w:p>
    <w:p w14:paraId="62C56D3E" w14:textId="77777777" w:rsidR="00DE7B25" w:rsidRPr="00DE7B25" w:rsidRDefault="00DE7B25" w:rsidP="00DE7B25">
      <w:r w:rsidRPr="00DE7B25">
        <w:t>Verzoekt het College van Gedeputeerde Staten om:</w:t>
      </w:r>
    </w:p>
    <w:p w14:paraId="4AFCC2FB" w14:textId="205F67E3" w:rsidR="00DE7B25" w:rsidRPr="00DE7B25" w:rsidRDefault="00DE7B25" w:rsidP="00DE7B25">
      <w:pPr>
        <w:numPr>
          <w:ilvl w:val="0"/>
          <w:numId w:val="3"/>
        </w:numPr>
      </w:pPr>
      <w:r w:rsidRPr="00DE7B25">
        <w:t xml:space="preserve">een duidelijke en afdwingbare norm op te stellen voor het gebruik van bestrijdingsmiddelen, </w:t>
      </w:r>
      <w:r w:rsidR="00491AFD">
        <w:t xml:space="preserve">voor heel </w:t>
      </w:r>
      <w:proofErr w:type="spellStart"/>
      <w:r w:rsidR="00491AFD">
        <w:t>drenthe</w:t>
      </w:r>
      <w:proofErr w:type="spellEnd"/>
      <w:r w:rsidR="00491AFD">
        <w:t xml:space="preserve">, </w:t>
      </w:r>
      <w:r w:rsidRPr="00DE7B25">
        <w:t>ook buiten Natura 2000-gebieden;</w:t>
      </w:r>
    </w:p>
    <w:p w14:paraId="5DD100C2" w14:textId="22C0E7CF" w:rsidR="00DE7B25" w:rsidRPr="00DE7B25" w:rsidRDefault="00DE7B25" w:rsidP="00DE7B25">
      <w:pPr>
        <w:numPr>
          <w:ilvl w:val="0"/>
          <w:numId w:val="3"/>
        </w:numPr>
      </w:pPr>
      <w:r w:rsidRPr="00DE7B25">
        <w:t>te zorgen dat voortoetsen onafhankelijk, transparant en geloofwaardig worden uitgevoerd</w:t>
      </w:r>
      <w:r w:rsidRPr="006661A2">
        <w:t>. Niet door de telers maar door een onafhankelijke instantie.</w:t>
      </w:r>
    </w:p>
    <w:p w14:paraId="3616E9B2" w14:textId="77777777" w:rsidR="00DE7B25" w:rsidRPr="0065040C" w:rsidRDefault="00DE7B25" w:rsidP="00DE7B25">
      <w:pPr>
        <w:numPr>
          <w:ilvl w:val="0"/>
          <w:numId w:val="3"/>
        </w:numPr>
        <w:rPr>
          <w:sz w:val="22"/>
          <w:szCs w:val="22"/>
        </w:rPr>
      </w:pPr>
      <w:r w:rsidRPr="00DE7B25">
        <w:t xml:space="preserve">in kaart te brengen wie verantwoordelijk is voor het gebruik van middelen: teler, </w:t>
      </w:r>
      <w:r w:rsidRPr="0065040C">
        <w:rPr>
          <w:sz w:val="22"/>
          <w:szCs w:val="22"/>
        </w:rPr>
        <w:t>grondeigenaar en/of loonwerker;</w:t>
      </w:r>
    </w:p>
    <w:p w14:paraId="281015A0" w14:textId="6B303A0F" w:rsidR="00DE7B25" w:rsidRPr="0065040C" w:rsidRDefault="00DE7B25" w:rsidP="00DE7B25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65040C">
        <w:rPr>
          <w:sz w:val="22"/>
          <w:szCs w:val="22"/>
        </w:rPr>
        <w:lastRenderedPageBreak/>
        <w:t xml:space="preserve">te bevorderen dat </w:t>
      </w:r>
      <w:r w:rsidR="000E5CA4" w:rsidRPr="0065040C">
        <w:rPr>
          <w:sz w:val="22"/>
          <w:szCs w:val="22"/>
        </w:rPr>
        <w:t>gifvrije</w:t>
      </w:r>
      <w:r w:rsidR="00B759BB" w:rsidRPr="0065040C">
        <w:rPr>
          <w:sz w:val="22"/>
          <w:szCs w:val="22"/>
        </w:rPr>
        <w:t xml:space="preserve">, </w:t>
      </w:r>
      <w:r w:rsidRPr="0065040C">
        <w:rPr>
          <w:sz w:val="22"/>
          <w:szCs w:val="22"/>
        </w:rPr>
        <w:t>duurzame en biologische telers meer ruimte en ondersteuning krijgen</w:t>
      </w:r>
      <w:r w:rsidR="00990ACE" w:rsidRPr="0065040C">
        <w:rPr>
          <w:sz w:val="22"/>
          <w:szCs w:val="22"/>
        </w:rPr>
        <w:t xml:space="preserve">, </w:t>
      </w:r>
      <w:r w:rsidR="00990ACE" w:rsidRPr="0065040C">
        <w:rPr>
          <w:i/>
          <w:iCs/>
          <w:sz w:val="22"/>
          <w:szCs w:val="22"/>
        </w:rPr>
        <w:t xml:space="preserve">zodat zij een </w:t>
      </w:r>
      <w:r w:rsidR="00FC71F1" w:rsidRPr="0065040C">
        <w:rPr>
          <w:i/>
          <w:iCs/>
          <w:sz w:val="22"/>
          <w:szCs w:val="22"/>
        </w:rPr>
        <w:t xml:space="preserve">goede boterham kunnen verdien en geen </w:t>
      </w:r>
      <w:proofErr w:type="spellStart"/>
      <w:r w:rsidR="00FC71F1" w:rsidRPr="0065040C">
        <w:rPr>
          <w:i/>
          <w:iCs/>
          <w:sz w:val="22"/>
          <w:szCs w:val="22"/>
        </w:rPr>
        <w:t>rechtzaken</w:t>
      </w:r>
      <w:proofErr w:type="spellEnd"/>
      <w:r w:rsidR="00D35A4A" w:rsidRPr="0065040C">
        <w:rPr>
          <w:i/>
          <w:iCs/>
          <w:sz w:val="22"/>
          <w:szCs w:val="22"/>
        </w:rPr>
        <w:t xml:space="preserve"> aan de broek krijgen</w:t>
      </w:r>
      <w:r w:rsidR="00FC71F1" w:rsidRPr="0065040C">
        <w:rPr>
          <w:i/>
          <w:iCs/>
          <w:sz w:val="22"/>
          <w:szCs w:val="22"/>
        </w:rPr>
        <w:t>.</w:t>
      </w:r>
    </w:p>
    <w:p w14:paraId="0C1A6B4D" w14:textId="77777777" w:rsidR="00DE7B25" w:rsidRPr="0065040C" w:rsidRDefault="00DE7B25" w:rsidP="00DE7B25">
      <w:pPr>
        <w:numPr>
          <w:ilvl w:val="0"/>
          <w:numId w:val="3"/>
        </w:numPr>
        <w:rPr>
          <w:sz w:val="22"/>
          <w:szCs w:val="22"/>
        </w:rPr>
      </w:pPr>
      <w:r w:rsidRPr="0065040C">
        <w:rPr>
          <w:sz w:val="22"/>
          <w:szCs w:val="22"/>
        </w:rPr>
        <w:t>een herziening van de beleidsnotitie voor te bereiden waarin bovenstaande punten zijn verwerkt;</w:t>
      </w:r>
    </w:p>
    <w:p w14:paraId="582CB47C" w14:textId="1DA28CBD" w:rsidR="00F25F20" w:rsidRPr="0065040C" w:rsidRDefault="00F25F20" w:rsidP="0065040C">
      <w:pPr>
        <w:ind w:left="720"/>
        <w:rPr>
          <w:sz w:val="22"/>
          <w:szCs w:val="22"/>
        </w:rPr>
      </w:pPr>
    </w:p>
    <w:p w14:paraId="6C932A15" w14:textId="77777777" w:rsidR="00DE7B25" w:rsidRPr="0065040C" w:rsidRDefault="00DE7B25" w:rsidP="00DE7B25">
      <w:pPr>
        <w:rPr>
          <w:sz w:val="22"/>
          <w:szCs w:val="22"/>
        </w:rPr>
      </w:pPr>
      <w:r w:rsidRPr="0065040C">
        <w:rPr>
          <w:sz w:val="22"/>
          <w:szCs w:val="22"/>
        </w:rPr>
        <w:t>En gaat over tot de orde van de dag.</w:t>
      </w:r>
    </w:p>
    <w:p w14:paraId="64C261E9" w14:textId="7C570FB7" w:rsidR="00DE7B25" w:rsidRPr="0065040C" w:rsidRDefault="006661A2" w:rsidP="00DE7B25">
      <w:pPr>
        <w:rPr>
          <w:sz w:val="22"/>
          <w:szCs w:val="22"/>
        </w:rPr>
      </w:pPr>
      <w:r w:rsidRPr="0065040C">
        <w:rPr>
          <w:sz w:val="22"/>
          <w:szCs w:val="22"/>
        </w:rPr>
        <w:t>Greetje Dikkers</w:t>
      </w:r>
      <w:r w:rsidR="00DE7B25" w:rsidRPr="0065040C">
        <w:rPr>
          <w:sz w:val="22"/>
          <w:szCs w:val="22"/>
        </w:rPr>
        <w:br/>
      </w:r>
      <w:r w:rsidRPr="0065040C">
        <w:rPr>
          <w:sz w:val="22"/>
          <w:szCs w:val="22"/>
        </w:rPr>
        <w:t>SP</w:t>
      </w:r>
    </w:p>
    <w:p w14:paraId="451DEB9C" w14:textId="77777777" w:rsidR="00DE7B25" w:rsidRPr="006661A2" w:rsidRDefault="00DE7B25"/>
    <w:p w14:paraId="0A82AA01" w14:textId="77777777" w:rsidR="00DE7B25" w:rsidRPr="006661A2" w:rsidRDefault="00DE7B25"/>
    <w:sectPr w:rsidR="00DE7B25" w:rsidRPr="0066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76FE"/>
    <w:multiLevelType w:val="multilevel"/>
    <w:tmpl w:val="7BA8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55F66"/>
    <w:multiLevelType w:val="multilevel"/>
    <w:tmpl w:val="404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05C56"/>
    <w:multiLevelType w:val="multilevel"/>
    <w:tmpl w:val="51A8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D643D"/>
    <w:multiLevelType w:val="multilevel"/>
    <w:tmpl w:val="9368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25"/>
    <w:rsid w:val="0001038B"/>
    <w:rsid w:val="00064CDC"/>
    <w:rsid w:val="00092045"/>
    <w:rsid w:val="000E1A70"/>
    <w:rsid w:val="000E5CA4"/>
    <w:rsid w:val="0016346F"/>
    <w:rsid w:val="001F17AD"/>
    <w:rsid w:val="00262485"/>
    <w:rsid w:val="00264D59"/>
    <w:rsid w:val="002A5486"/>
    <w:rsid w:val="003613DE"/>
    <w:rsid w:val="00491AFD"/>
    <w:rsid w:val="0049462C"/>
    <w:rsid w:val="00607772"/>
    <w:rsid w:val="0062606D"/>
    <w:rsid w:val="0065040C"/>
    <w:rsid w:val="00660738"/>
    <w:rsid w:val="006661A2"/>
    <w:rsid w:val="006A12E9"/>
    <w:rsid w:val="00727DB9"/>
    <w:rsid w:val="00835212"/>
    <w:rsid w:val="008828C5"/>
    <w:rsid w:val="00990ACE"/>
    <w:rsid w:val="009919F6"/>
    <w:rsid w:val="00B15C30"/>
    <w:rsid w:val="00B36DA9"/>
    <w:rsid w:val="00B759BB"/>
    <w:rsid w:val="00C37750"/>
    <w:rsid w:val="00CB145B"/>
    <w:rsid w:val="00CF74D7"/>
    <w:rsid w:val="00D35A4A"/>
    <w:rsid w:val="00D36C1A"/>
    <w:rsid w:val="00DE7B25"/>
    <w:rsid w:val="00E31185"/>
    <w:rsid w:val="00EC7FB4"/>
    <w:rsid w:val="00F25F20"/>
    <w:rsid w:val="00F908F0"/>
    <w:rsid w:val="00F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7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7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7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7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7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7B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B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B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B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B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B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B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7B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7B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B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7B25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7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7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7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7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7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7B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B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B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B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B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B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B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7B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7B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B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7B25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png@01DBEEB4.84FD7A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Huijsdens</dc:creator>
  <cp:lastModifiedBy>Greetje</cp:lastModifiedBy>
  <cp:revision>2</cp:revision>
  <dcterms:created xsi:type="dcterms:W3CDTF">2025-07-09T06:07:00Z</dcterms:created>
  <dcterms:modified xsi:type="dcterms:W3CDTF">2025-07-09T06:07:00Z</dcterms:modified>
</cp:coreProperties>
</file>